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D4" w:rsidRDefault="007F51D4" w:rsidP="007F51D4">
      <w:pPr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 за дачу взятк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ст. 291 УК РФ)</w:t>
      </w:r>
    </w:p>
    <w:p w:rsidR="007F51D4" w:rsidRPr="007F51D4" w:rsidRDefault="007F51D4" w:rsidP="007F51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Взяточничество – наиболее распространенное и опасное коррупционное преступление, посягающее на основы государственной власти, нарушающее нормальную управленческую деятельность государственных и муниципальных органов и учреждений, подрывающее их авторитет.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взятка?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Взятка это юридический термин, который в просторечье люди называют «благодарностью» за действия или бездействие, предприним</w:t>
      </w:r>
      <w:r>
        <w:rPr>
          <w:rFonts w:ascii="Times New Roman" w:hAnsi="Times New Roman" w:cs="Times New Roman"/>
          <w:sz w:val="28"/>
          <w:szCs w:val="28"/>
        </w:rPr>
        <w:t>аемые в интересах взяткодателя.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Предметом взятки, как правило, являются материальные ценности, деньги, предметы, имущественная выгода или услуга, принимаемая должностным лицом за определ</w:t>
      </w:r>
      <w:r>
        <w:rPr>
          <w:rFonts w:ascii="Times New Roman" w:hAnsi="Times New Roman" w:cs="Times New Roman"/>
          <w:sz w:val="28"/>
          <w:szCs w:val="28"/>
        </w:rPr>
        <w:t>енные действия или бездействие.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Схемы дачи взяток бывают разными и необязательно для этого необходим физическ</w:t>
      </w:r>
      <w:r>
        <w:rPr>
          <w:rFonts w:ascii="Times New Roman" w:hAnsi="Times New Roman" w:cs="Times New Roman"/>
          <w:sz w:val="28"/>
          <w:szCs w:val="28"/>
        </w:rPr>
        <w:t>ий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вз</w:t>
      </w:r>
      <w:proofErr w:type="gramEnd"/>
      <w:r>
        <w:rPr>
          <w:rFonts w:ascii="Times New Roman" w:hAnsi="Times New Roman" w:cs="Times New Roman"/>
          <w:sz w:val="28"/>
          <w:szCs w:val="28"/>
        </w:rPr>
        <w:t>яткополучателем.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D4">
        <w:rPr>
          <w:rFonts w:ascii="Times New Roman" w:hAnsi="Times New Roman" w:cs="Times New Roman"/>
          <w:sz w:val="28"/>
          <w:szCs w:val="28"/>
        </w:rPr>
        <w:t>это может быть перевод на банковский счет или электронный кошелек с передачей взяткополучателю соответствующего кода или предоставление выгодного контракта организации, оф</w:t>
      </w:r>
      <w:r>
        <w:rPr>
          <w:rFonts w:ascii="Times New Roman" w:hAnsi="Times New Roman" w:cs="Times New Roman"/>
          <w:sz w:val="28"/>
          <w:szCs w:val="28"/>
        </w:rPr>
        <w:t>ормленной на «подставное лицо».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В тот момент, когда должностное лицо либо с его согласия другое лицо приняли хотя бы часть ценностей, пре</w:t>
      </w:r>
      <w:r>
        <w:rPr>
          <w:rFonts w:ascii="Times New Roman" w:hAnsi="Times New Roman" w:cs="Times New Roman"/>
          <w:sz w:val="28"/>
          <w:szCs w:val="28"/>
        </w:rPr>
        <w:t>ступление считается оконченным.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Ответственность за совершение данного преступления нас</w:t>
      </w:r>
      <w:r>
        <w:rPr>
          <w:rFonts w:ascii="Times New Roman" w:hAnsi="Times New Roman" w:cs="Times New Roman"/>
          <w:sz w:val="28"/>
          <w:szCs w:val="28"/>
        </w:rPr>
        <w:t>тупает с 16 – летнего возраста.</w:t>
      </w:r>
    </w:p>
    <w:p w:rsidR="007F51D4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Максимальное наказание за дачу взятки по ст. 291 Уголовного кодекса РФ установлено в виде 12 лет лишения свободы со штрафом в р</w:t>
      </w:r>
      <w:r>
        <w:rPr>
          <w:rFonts w:ascii="Times New Roman" w:hAnsi="Times New Roman" w:cs="Times New Roman"/>
          <w:sz w:val="28"/>
          <w:szCs w:val="28"/>
        </w:rPr>
        <w:t>азмере 70-кратной суммы взятки.</w:t>
      </w:r>
    </w:p>
    <w:p w:rsidR="00151E7F" w:rsidRPr="007F51D4" w:rsidRDefault="007F51D4" w:rsidP="007F51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sz w:val="28"/>
          <w:szCs w:val="28"/>
        </w:rPr>
        <w:t>Одновременно данной статьей предусмотрена возможность освобождения лица, давшего взятку от уголовной ответственности, если оно активно способствовало раскрытию и расследованию преступления либо когда имело место вымогательство взятки со стороны должностного лица, либо лицо после совершения преступления добровольно сообщило о даче взятки в подразделение Следственного Комитета РФ.</w:t>
      </w:r>
    </w:p>
    <w:sectPr w:rsidR="00151E7F" w:rsidRPr="007F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4"/>
    <w:rsid w:val="00151E7F"/>
    <w:rsid w:val="007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2016-06-21T10:52:00Z</dcterms:created>
  <dcterms:modified xsi:type="dcterms:W3CDTF">2016-06-21T10:54:00Z</dcterms:modified>
</cp:coreProperties>
</file>